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27C09" w14:textId="77777777" w:rsidR="007D51EA" w:rsidRPr="00310743" w:rsidRDefault="00000000" w:rsidP="00310743">
      <w:pPr>
        <w:jc w:val="center"/>
        <w:rPr>
          <w:b/>
          <w:bCs/>
        </w:rPr>
      </w:pPr>
      <w:r w:rsidRPr="00310743">
        <w:rPr>
          <w:b/>
          <w:bCs/>
        </w:rPr>
        <w:t>Teaching Philosophy</w:t>
      </w:r>
    </w:p>
    <w:p w14:paraId="4D4D319F" w14:textId="33FDAA37" w:rsidR="007D51EA" w:rsidRDefault="00310743">
      <w:r>
        <w:t>I approach biblical texts with both curiosity and deep respect for their ongoing influence within communities and public life. Because scripture continues to shape identities, theologies, and social imagination, sometimes fostering healing and sometimes causing harm, I teach students to engage with the text attentively, with nuance, and self-awareness. Encountering diverse interpretive perspectives broadens our imagination, fosters humility, and prepares students to navigate a polarized world with more compassion and clarity.</w:t>
      </w:r>
    </w:p>
    <w:p w14:paraId="25757E20" w14:textId="1DA44A2D" w:rsidR="007D51EA" w:rsidRDefault="00310743">
      <w:r>
        <w:t>My scholarship on empire, embodiment, and disability influences my teaching, especially in helping students see how power and social position shape both ancient texts and modern interpretations. I often highlight the cultural and imperial contexts of early Christianity as well as the contexts from which we ourselves read. This method encourages students to consider not only what the text says but also how interpretation helps shape communities, practices, and public life.</w:t>
      </w:r>
    </w:p>
    <w:p w14:paraId="2774518A" w14:textId="77777777" w:rsidR="007D51EA" w:rsidRDefault="00000000">
      <w:r>
        <w:t>In introductory courses, I expose students to a range of interpretive methods and guide them in practicing close reading, contextual analysis, and constructive questioning. In more advanced courses, I help students apply a smaller set of approaches with depth and nuance. I emphasize that interpretation is never neutral: multiple readings may be plausible, yet not all are ethically responsible. I encourage a posture of gentleness with oneself as inherited assumptions are examined and re-evaluated.</w:t>
      </w:r>
    </w:p>
    <w:p w14:paraId="3468F2A6" w14:textId="77777777" w:rsidR="007D51EA" w:rsidRDefault="00000000">
      <w:r>
        <w:t>My classroom is collaborative and discussion-centered. I blend brief lectures with structured small-group dialogue, think-pair-share exercises, and guided analysis of texts and scholarship. I incorporate artistic, digital, and popular cultural representations to illustrate how biblical interpretation circulates beyond the academy. One recurring assignment pairs a biblical text with a cultural rendering—such as comparing Judith with artistic portrayals across eras or reading Esther alongside an animated retelling—to highlight how interpretation reflects and shapes particular communities and audiences.</w:t>
      </w:r>
    </w:p>
    <w:p w14:paraId="3931AA24" w14:textId="77777777" w:rsidR="007D51EA" w:rsidRDefault="00000000">
      <w:r>
        <w:t>Having taught in undergraduate, seminary, and ministerial training settings, I am attentive to the varied backgrounds, learning styles, and vocational aims students bring to the classroom. I view critical biblical study as an ecumenical and communal endeavor: students are invited to bring their lived experience and faith commitments into conversation with academic inquiry. I encourage multiple modes of engagement—research writing, creative expression, and collaborative projects—while maintaining clear expectations for interpretive rigor.</w:t>
      </w:r>
    </w:p>
    <w:p w14:paraId="4158E6C4" w14:textId="2531DB9F" w:rsidR="007D51EA" w:rsidRDefault="00310743">
      <w:r>
        <w:t>At its core, my teaching assumes that learning is relational and formative. I aim to cultivate a classroom where students listen generously, engage critically, and speak with integrity. I hope students leave my courses with sharpened interpretive skills, a deeper understanding of how knowledge is constructed, and a sense of responsibility for how their interpretations influence the communities they serve. Whether they pursue biblical studies further or apply these practices in other settings, I seek to support their growth as thoughtful, compassionate, and critically engaged participants in the world.</w:t>
      </w:r>
      <w:r>
        <w:br/>
      </w:r>
    </w:p>
    <w:sectPr w:rsidR="007D51EA" w:rsidSect="00310743">
      <w:headerReference w:type="default" r:id="rId8"/>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FF246" w14:textId="77777777" w:rsidR="00D8364F" w:rsidRDefault="00D8364F" w:rsidP="00310743">
      <w:pPr>
        <w:spacing w:after="0" w:line="240" w:lineRule="auto"/>
      </w:pPr>
      <w:r>
        <w:separator/>
      </w:r>
    </w:p>
  </w:endnote>
  <w:endnote w:type="continuationSeparator" w:id="0">
    <w:p w14:paraId="25C77C3E" w14:textId="77777777" w:rsidR="00D8364F" w:rsidRDefault="00D8364F" w:rsidP="003107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9D69D" w14:textId="77777777" w:rsidR="00D8364F" w:rsidRDefault="00D8364F" w:rsidP="00310743">
      <w:pPr>
        <w:spacing w:after="0" w:line="240" w:lineRule="auto"/>
      </w:pPr>
      <w:r>
        <w:separator/>
      </w:r>
    </w:p>
  </w:footnote>
  <w:footnote w:type="continuationSeparator" w:id="0">
    <w:p w14:paraId="1ADF4A07" w14:textId="77777777" w:rsidR="00D8364F" w:rsidRDefault="00D8364F" w:rsidP="003107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465A4" w14:textId="4BB13EC7" w:rsidR="00310743" w:rsidRDefault="00310743" w:rsidP="00310743">
    <w:pPr>
      <w:pStyle w:val="Header"/>
      <w:jc w:val="center"/>
    </w:pPr>
    <w:r>
      <w:t>Jillian D. Nelson</w:t>
    </w:r>
  </w:p>
  <w:p w14:paraId="0640226B" w14:textId="59AC13DA" w:rsidR="00310743" w:rsidRPr="00310743" w:rsidRDefault="00310743" w:rsidP="00310743">
    <w:pPr>
      <w:pStyle w:val="Header"/>
      <w:jc w:val="center"/>
    </w:pPr>
    <w:r>
      <w:t>jillian.nelson@tcu.edu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07885891">
    <w:abstractNumId w:val="8"/>
  </w:num>
  <w:num w:numId="2" w16cid:durableId="1782873605">
    <w:abstractNumId w:val="6"/>
  </w:num>
  <w:num w:numId="3" w16cid:durableId="1323193438">
    <w:abstractNumId w:val="5"/>
  </w:num>
  <w:num w:numId="4" w16cid:durableId="1905094651">
    <w:abstractNumId w:val="4"/>
  </w:num>
  <w:num w:numId="5" w16cid:durableId="775950357">
    <w:abstractNumId w:val="7"/>
  </w:num>
  <w:num w:numId="6" w16cid:durableId="1352756874">
    <w:abstractNumId w:val="3"/>
  </w:num>
  <w:num w:numId="7" w16cid:durableId="579288831">
    <w:abstractNumId w:val="2"/>
  </w:num>
  <w:num w:numId="8" w16cid:durableId="1043601868">
    <w:abstractNumId w:val="1"/>
  </w:num>
  <w:num w:numId="9" w16cid:durableId="2118669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82D35"/>
    <w:rsid w:val="0029639D"/>
    <w:rsid w:val="00310743"/>
    <w:rsid w:val="00326F90"/>
    <w:rsid w:val="007D51EA"/>
    <w:rsid w:val="00AA1D8D"/>
    <w:rsid w:val="00B47730"/>
    <w:rsid w:val="00CB0664"/>
    <w:rsid w:val="00D8364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F6FFC6"/>
  <w14:defaultImageDpi w14:val="300"/>
  <w15:docId w15:val="{545A864D-C246-4125-B3F3-00435D982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457</Words>
  <Characters>2836</Characters>
  <Application>Microsoft Office Word</Application>
  <DocSecurity>0</DocSecurity>
  <Lines>35</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Jill Nelson</cp:lastModifiedBy>
  <cp:revision>2</cp:revision>
  <dcterms:created xsi:type="dcterms:W3CDTF">2013-12-23T23:15:00Z</dcterms:created>
  <dcterms:modified xsi:type="dcterms:W3CDTF">2025-11-05T21:51:00Z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5e7be961-17e8-4380-991c-eae988920f63</vt:lpwstr>
  </property>
</Properties>
</file>